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A0" w:rsidRPr="002D2CC8" w:rsidRDefault="001B1AA0" w:rsidP="001B1AA0">
      <w:pPr>
        <w:pStyle w:val="Default"/>
        <w:jc w:val="center"/>
        <w:rPr>
          <w:b/>
          <w:sz w:val="28"/>
          <w:szCs w:val="28"/>
        </w:rPr>
      </w:pPr>
      <w:r w:rsidRPr="002D2CC8">
        <w:rPr>
          <w:b/>
          <w:sz w:val="28"/>
          <w:szCs w:val="28"/>
        </w:rPr>
        <w:t>Итоговый оценочный лист по изучению учебного блока</w:t>
      </w:r>
    </w:p>
    <w:p w:rsidR="001B1AA0" w:rsidRPr="002D2CC8" w:rsidRDefault="001B1AA0" w:rsidP="001B1AA0">
      <w:pPr>
        <w:pStyle w:val="Default"/>
        <w:spacing w:after="36"/>
        <w:rPr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1276"/>
        <w:gridCol w:w="1276"/>
        <w:gridCol w:w="2976"/>
        <w:gridCol w:w="3261"/>
        <w:gridCol w:w="1559"/>
      </w:tblGrid>
      <w:tr w:rsidR="001B1AA0" w:rsidRPr="001B1AA0" w:rsidTr="00C53F93">
        <w:tc>
          <w:tcPr>
            <w:tcW w:w="1555" w:type="dxa"/>
          </w:tcPr>
          <w:p w:rsidR="001B1AA0" w:rsidRPr="001B1AA0" w:rsidRDefault="001B1AA0" w:rsidP="00C53F93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2551" w:type="dxa"/>
            <w:gridSpan w:val="2"/>
          </w:tcPr>
          <w:p w:rsidR="001B1AA0" w:rsidRPr="001B1AA0" w:rsidRDefault="001B1AA0" w:rsidP="00C53F93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2" w:type="dxa"/>
            <w:gridSpan w:val="2"/>
          </w:tcPr>
          <w:p w:rsidR="001B1AA0" w:rsidRPr="001B1AA0" w:rsidRDefault="001B1AA0" w:rsidP="00C53F93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2976" w:type="dxa"/>
          </w:tcPr>
          <w:p w:rsidR="001B1AA0" w:rsidRPr="001B1AA0" w:rsidRDefault="001B1AA0" w:rsidP="00C53F93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7"/>
                <w:szCs w:val="27"/>
              </w:rPr>
              <w:t>Выполнение индивидуальных (групповых) проектов</w:t>
            </w:r>
          </w:p>
        </w:tc>
        <w:tc>
          <w:tcPr>
            <w:tcW w:w="3261" w:type="dxa"/>
          </w:tcPr>
          <w:p w:rsidR="001B1AA0" w:rsidRPr="001B1AA0" w:rsidRDefault="001B1AA0" w:rsidP="00C53F93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Творческие задания</w:t>
            </w:r>
          </w:p>
        </w:tc>
        <w:tc>
          <w:tcPr>
            <w:tcW w:w="1559" w:type="dxa"/>
          </w:tcPr>
          <w:p w:rsidR="001B1AA0" w:rsidRPr="001B1AA0" w:rsidRDefault="001B1AA0" w:rsidP="00C53F93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1B1AA0" w:rsidRPr="001B1AA0" w:rsidRDefault="001B1AA0" w:rsidP="00C53F93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Зачет/</w:t>
            </w:r>
          </w:p>
          <w:p w:rsidR="001B1AA0" w:rsidRPr="001B1AA0" w:rsidRDefault="001B1AA0" w:rsidP="00C53F93">
            <w:pPr>
              <w:pStyle w:val="Default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незачет</w:t>
            </w:r>
          </w:p>
        </w:tc>
      </w:tr>
      <w:tr w:rsidR="001B1AA0" w:rsidRPr="001B1AA0" w:rsidTr="00C53F93">
        <w:tc>
          <w:tcPr>
            <w:tcW w:w="1555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b/>
                <w:sz w:val="28"/>
                <w:szCs w:val="28"/>
              </w:rPr>
            </w:pPr>
            <w:r w:rsidRPr="001B1AA0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  <w:tc>
          <w:tcPr>
            <w:tcW w:w="29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1AA0" w:rsidRPr="001B1AA0" w:rsidTr="00C53F93">
        <w:tc>
          <w:tcPr>
            <w:tcW w:w="1555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3 уровень/</w:t>
            </w:r>
          </w:p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B1AA0" w:rsidRPr="001B1AA0" w:rsidTr="00C53F93">
        <w:tc>
          <w:tcPr>
            <w:tcW w:w="1555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1 уровень/</w:t>
            </w:r>
          </w:p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1B1AA0" w:rsidRPr="001B1AA0" w:rsidTr="00C53F93">
        <w:tc>
          <w:tcPr>
            <w:tcW w:w="1555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976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2 уровень/</w:t>
            </w:r>
          </w:p>
          <w:p w:rsidR="001B1AA0" w:rsidRPr="001B1AA0" w:rsidRDefault="001B1AA0" w:rsidP="00C53F93">
            <w:pPr>
              <w:pStyle w:val="Default"/>
              <w:spacing w:after="36"/>
              <w:rPr>
                <w:rFonts w:ascii="Times New Roman" w:hAnsi="Times New Roman"/>
                <w:sz w:val="28"/>
                <w:szCs w:val="28"/>
              </w:rPr>
            </w:pPr>
            <w:r w:rsidRPr="001B1AA0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1B1AA0" w:rsidRDefault="001B1AA0" w:rsidP="001B1AA0">
      <w:pPr>
        <w:pStyle w:val="Default"/>
        <w:spacing w:after="36"/>
        <w:rPr>
          <w:sz w:val="28"/>
          <w:szCs w:val="28"/>
        </w:rPr>
      </w:pPr>
    </w:p>
    <w:p w:rsidR="001B1AA0" w:rsidRPr="005079EF" w:rsidRDefault="001B1AA0" w:rsidP="001B1AA0">
      <w:pPr>
        <w:pStyle w:val="Default"/>
        <w:spacing w:after="36"/>
        <w:ind w:firstLine="851"/>
        <w:rPr>
          <w:b/>
          <w:sz w:val="28"/>
          <w:szCs w:val="28"/>
        </w:rPr>
      </w:pPr>
      <w:r w:rsidRPr="005079EF">
        <w:rPr>
          <w:b/>
          <w:sz w:val="28"/>
          <w:szCs w:val="28"/>
        </w:rPr>
        <w:t>Пояснение</w:t>
      </w:r>
    </w:p>
    <w:p w:rsidR="001B1AA0" w:rsidRPr="002D2CC8" w:rsidRDefault="001B1AA0" w:rsidP="001B1AA0">
      <w:pPr>
        <w:pStyle w:val="Default"/>
        <w:spacing w:after="36"/>
        <w:ind w:firstLine="851"/>
        <w:rPr>
          <w:sz w:val="28"/>
          <w:szCs w:val="28"/>
        </w:rPr>
      </w:pPr>
      <w:r w:rsidRPr="002D2CC8">
        <w:rPr>
          <w:sz w:val="28"/>
          <w:szCs w:val="28"/>
        </w:rPr>
        <w:t>Зачет считается сданным учащимся, если выполнена проверочная работа по теме на уровне более 50%, представлены результаты выполнения самостоятельной работы на уровне более 50% от общего количества баллов, публично представлены результаты выполнения творческих заданий.</w:t>
      </w:r>
      <w:r>
        <w:rPr>
          <w:sz w:val="28"/>
          <w:szCs w:val="28"/>
        </w:rPr>
        <w:t xml:space="preserve"> Выполнение индивидуальных (групповых) проектов, творческих заданий оценивается тремя баллами.</w:t>
      </w:r>
    </w:p>
    <w:p w:rsidR="001B1AA0" w:rsidRPr="002D2CC8" w:rsidRDefault="001B1AA0" w:rsidP="001B1AA0">
      <w:pPr>
        <w:pStyle w:val="Default"/>
        <w:spacing w:after="36"/>
        <w:ind w:firstLine="851"/>
        <w:rPr>
          <w:sz w:val="28"/>
          <w:szCs w:val="28"/>
        </w:rPr>
      </w:pPr>
      <w:r w:rsidRPr="002D2CC8">
        <w:rPr>
          <w:sz w:val="28"/>
          <w:szCs w:val="28"/>
        </w:rPr>
        <w:t>Качество сдачи зачетов по всем изучаемым в течение учебного года темам является основным критерием успешности обучения учащегося.</w:t>
      </w:r>
    </w:p>
    <w:p w:rsidR="001B1AA0" w:rsidRPr="002D2CC8" w:rsidRDefault="001B1AA0" w:rsidP="001B1AA0">
      <w:pPr>
        <w:pStyle w:val="Default"/>
        <w:spacing w:after="36"/>
        <w:ind w:firstLine="851"/>
        <w:rPr>
          <w:sz w:val="28"/>
          <w:szCs w:val="28"/>
        </w:rPr>
      </w:pPr>
      <w:r w:rsidRPr="002D2CC8">
        <w:rPr>
          <w:sz w:val="28"/>
          <w:szCs w:val="28"/>
        </w:rPr>
        <w:t>Уровни оформления зачета:</w:t>
      </w:r>
    </w:p>
    <w:p w:rsidR="001B1AA0" w:rsidRPr="002D2CC8" w:rsidRDefault="001B1AA0" w:rsidP="001B1AA0">
      <w:pPr>
        <w:pStyle w:val="Default"/>
        <w:spacing w:after="36"/>
        <w:ind w:firstLine="851"/>
        <w:rPr>
          <w:sz w:val="28"/>
          <w:szCs w:val="28"/>
        </w:rPr>
      </w:pPr>
      <w:r w:rsidRPr="002D2CC8">
        <w:rPr>
          <w:sz w:val="28"/>
          <w:szCs w:val="28"/>
        </w:rPr>
        <w:t xml:space="preserve">1 уровень – </w:t>
      </w:r>
      <w:r>
        <w:rPr>
          <w:sz w:val="28"/>
          <w:szCs w:val="28"/>
        </w:rPr>
        <w:t>качество выполнения тематической проверочной работы</w:t>
      </w:r>
      <w:r w:rsidRPr="002D2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Pr="002D2CC8">
        <w:rPr>
          <w:sz w:val="28"/>
          <w:szCs w:val="28"/>
        </w:rPr>
        <w:t>более 50% заданий первого (базового) уровня;</w:t>
      </w:r>
    </w:p>
    <w:p w:rsidR="001B1AA0" w:rsidRPr="002D2CC8" w:rsidRDefault="001B1AA0" w:rsidP="001B1AA0">
      <w:pPr>
        <w:pStyle w:val="Default"/>
        <w:spacing w:after="36"/>
        <w:ind w:firstLine="851"/>
        <w:rPr>
          <w:sz w:val="28"/>
          <w:szCs w:val="28"/>
        </w:rPr>
      </w:pPr>
      <w:r w:rsidRPr="002D2CC8">
        <w:rPr>
          <w:sz w:val="28"/>
          <w:szCs w:val="28"/>
        </w:rPr>
        <w:t>2 уровень –</w:t>
      </w:r>
      <w:r>
        <w:rPr>
          <w:sz w:val="28"/>
          <w:szCs w:val="28"/>
        </w:rPr>
        <w:t>качество выполнения тематической проверочной работы</w:t>
      </w:r>
      <w:r w:rsidRPr="002D2CC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более 65</w:t>
      </w:r>
      <w:r w:rsidRPr="002D2CC8">
        <w:rPr>
          <w:sz w:val="28"/>
          <w:szCs w:val="28"/>
        </w:rPr>
        <w:t>% заданий второго (углубленного) уровня</w:t>
      </w:r>
      <w:r>
        <w:rPr>
          <w:sz w:val="28"/>
          <w:szCs w:val="28"/>
        </w:rPr>
        <w:t>;</w:t>
      </w:r>
    </w:p>
    <w:p w:rsidR="001B1AA0" w:rsidRPr="002D2CC8" w:rsidRDefault="001B1AA0" w:rsidP="001B1AA0">
      <w:pPr>
        <w:pStyle w:val="Default"/>
        <w:spacing w:after="36"/>
        <w:ind w:firstLine="851"/>
        <w:rPr>
          <w:sz w:val="28"/>
          <w:szCs w:val="28"/>
        </w:rPr>
      </w:pPr>
      <w:r w:rsidRPr="002D2CC8">
        <w:rPr>
          <w:sz w:val="28"/>
          <w:szCs w:val="28"/>
        </w:rPr>
        <w:lastRenderedPageBreak/>
        <w:t xml:space="preserve">3 уровень - </w:t>
      </w:r>
      <w:r>
        <w:rPr>
          <w:sz w:val="28"/>
          <w:szCs w:val="28"/>
        </w:rPr>
        <w:t>качество выполнения тематической проверочной работы</w:t>
      </w:r>
      <w:r w:rsidRPr="002D2CC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более 65</w:t>
      </w:r>
      <w:r w:rsidRPr="002D2CC8">
        <w:rPr>
          <w:sz w:val="28"/>
          <w:szCs w:val="28"/>
        </w:rPr>
        <w:t xml:space="preserve">% заданий первого (базового) </w:t>
      </w:r>
      <w:r w:rsidRPr="002D2CC8">
        <w:rPr>
          <w:sz w:val="28"/>
          <w:szCs w:val="28"/>
        </w:rPr>
        <w:t>уровня;</w:t>
      </w:r>
      <w:r w:rsidRPr="00813261">
        <w:rPr>
          <w:sz w:val="28"/>
          <w:szCs w:val="28"/>
        </w:rPr>
        <w:t xml:space="preserve"> </w:t>
      </w:r>
      <w:r w:rsidRPr="002D2CC8">
        <w:rPr>
          <w:sz w:val="28"/>
          <w:szCs w:val="28"/>
        </w:rPr>
        <w:t>выполнение</w:t>
      </w:r>
      <w:r w:rsidRPr="002D2CC8">
        <w:rPr>
          <w:sz w:val="28"/>
          <w:szCs w:val="28"/>
        </w:rPr>
        <w:t xml:space="preserve"> индивидуальных (групповых) проектов, публичное представление результатов решения творческих заданий.</w:t>
      </w:r>
      <w:bookmarkStart w:id="0" w:name="_GoBack"/>
      <w:bookmarkEnd w:id="0"/>
    </w:p>
    <w:p w:rsidR="003D1705" w:rsidRDefault="003D1705"/>
    <w:sectPr w:rsidR="003D1705" w:rsidSect="001B1A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A0"/>
    <w:rsid w:val="001B1AA0"/>
    <w:rsid w:val="003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6E33-0785-4764-AFCF-18EF15C5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AA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AA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AA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2020-04-05T10:50:00Z</dcterms:created>
  <dcterms:modified xsi:type="dcterms:W3CDTF">2020-04-05T10:51:00Z</dcterms:modified>
</cp:coreProperties>
</file>